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0" w:right="-64" w:hanging="0"/>
        <w:jc w:val="center"/>
        <w:rPr/>
      </w:pPr>
      <w:r>
        <w:rPr>
          <w:rFonts w:eastAsia="Times New Roman CYR" w:cs="Times New Roman CYR" w:ascii="Times New Roman CYR" w:hAnsi="Times New Roman CYR"/>
          <w:b/>
          <w:color w:val="000000"/>
          <w:kern w:val="2"/>
          <w:sz w:val="28"/>
          <w:lang w:val="bg-BG" w:eastAsia="hi-IN"/>
        </w:rPr>
        <w:t>НАРОДНО ЧИТАЛИЩЕ ” ИВО ВОЙВОДА - 1928" г.</w:t>
      </w:r>
    </w:p>
    <w:p>
      <w:pPr>
        <w:pStyle w:val="Normal"/>
        <w:spacing w:lineRule="auto" w:line="360"/>
        <w:ind w:left="0" w:right="-64" w:hanging="0"/>
        <w:jc w:val="center"/>
        <w:rPr/>
      </w:pPr>
      <w:r>
        <w:rPr>
          <w:rFonts w:eastAsia="Times New Roman CYR" w:cs="Times New Roman CYR" w:ascii="Times New Roman CYR" w:hAnsi="Times New Roman CYR"/>
          <w:b/>
          <w:color w:val="000000"/>
          <w:kern w:val="2"/>
          <w:sz w:val="28"/>
          <w:lang w:val="bg-BG" w:eastAsia="hi-IN"/>
        </w:rPr>
        <w:t xml:space="preserve">С. ДОЛНА СЕКИРНА, ОБЩИНА БРЕЗНИК, </w:t>
      </w:r>
    </w:p>
    <w:p>
      <w:pPr>
        <w:pStyle w:val="Normal"/>
        <w:spacing w:lineRule="auto" w:line="360"/>
        <w:ind w:left="0" w:right="-64" w:hanging="0"/>
        <w:jc w:val="center"/>
        <w:rPr/>
      </w:pPr>
      <w:r>
        <w:rPr>
          <w:rFonts w:eastAsia="Times New Roman CYR" w:cs="Times New Roman CYR" w:ascii="Times New Roman CYR" w:hAnsi="Times New Roman CYR"/>
          <w:b/>
          <w:color w:val="000000"/>
          <w:kern w:val="2"/>
          <w:sz w:val="28"/>
          <w:lang w:val="bg-BG" w:eastAsia="hi-IN"/>
        </w:rPr>
        <w:t>ОБЛАСТ ПЕРНИК</w:t>
      </w:r>
    </w:p>
    <w:p>
      <w:pPr>
        <w:pStyle w:val="Normal"/>
        <w:spacing w:lineRule="auto" w:line="360"/>
        <w:ind w:left="0" w:right="-64" w:hanging="0"/>
        <w:jc w:val="center"/>
        <w:rPr>
          <w:rFonts w:ascii="Times New Roman CYR" w:hAnsi="Times New Roman CYR" w:eastAsia="Times New Roman CYR" w:cs="Times New Roman CYR"/>
          <w:b/>
          <w:b/>
          <w:color w:val="000000"/>
          <w:kern w:val="2"/>
          <w:sz w:val="28"/>
          <w:lang w:val="bg-BG" w:eastAsia="hi-IN"/>
        </w:rPr>
      </w:pPr>
      <w:r>
        <w:rPr>
          <w:rFonts w:eastAsia="Times New Roman CYR" w:cs="Times New Roman CYR" w:ascii="Times New Roman CYR" w:hAnsi="Times New Roman CYR"/>
          <w:b/>
          <w:color w:val="000000"/>
          <w:kern w:val="2"/>
          <w:sz w:val="28"/>
          <w:lang w:val="bg-BG" w:eastAsia="hi-IN"/>
        </w:rPr>
      </w:r>
    </w:p>
    <w:p>
      <w:pPr>
        <w:pStyle w:val="Normal"/>
        <w:spacing w:lineRule="auto" w:line="360"/>
        <w:ind w:left="-540" w:right="-684" w:hanging="0"/>
        <w:jc w:val="center"/>
        <w:rPr/>
      </w:pPr>
      <w:r>
        <w:rPr>
          <w:rFonts w:eastAsia="Times New Roman CYR" w:cs="Times New Roman CYR" w:ascii="Times New Roman CYR" w:hAnsi="Times New Roman CYR"/>
          <w:b/>
          <w:color w:val="000000"/>
          <w:kern w:val="2"/>
          <w:sz w:val="36"/>
          <w:lang w:val="bg-BG" w:eastAsia="hi-IN"/>
        </w:rPr>
        <w:t>КУЛТУРЕН КАЛЕНДАР ЗА 202</w:t>
      </w:r>
      <w:r>
        <w:rPr>
          <w:rFonts w:eastAsia="Times New Roman CYR" w:cs="Times New Roman CYR" w:ascii="Times New Roman CYR" w:hAnsi="Times New Roman CYR"/>
          <w:b/>
          <w:color w:val="000000"/>
          <w:kern w:val="2"/>
          <w:sz w:val="36"/>
          <w:lang w:val="bg-BG" w:eastAsia="hi-IN"/>
        </w:rPr>
        <w:t>3</w:t>
      </w:r>
      <w:r>
        <w:rPr>
          <w:rFonts w:eastAsia="Times New Roman CYR" w:cs="Times New Roman CYR" w:ascii="Times New Roman CYR" w:hAnsi="Times New Roman CYR"/>
          <w:b/>
          <w:color w:val="000000"/>
          <w:kern w:val="2"/>
          <w:sz w:val="36"/>
          <w:lang w:val="bg-BG" w:eastAsia="hi-IN"/>
        </w:rPr>
        <w:t xml:space="preserve"> Г.</w:t>
      </w:r>
    </w:p>
    <w:p>
      <w:pPr>
        <w:pStyle w:val="Normal"/>
        <w:spacing w:lineRule="auto" w:line="360" w:before="0" w:after="0"/>
        <w:ind w:left="-540" w:right="-684" w:hanging="0"/>
        <w:jc w:val="center"/>
        <w:rPr/>
      </w:pPr>
      <w:r>
        <w:rPr>
          <w:rFonts w:eastAsia="Times New Roman CYR" w:cs="Times New Roman CYR" w:ascii="Times New Roman CYR" w:hAnsi="Times New Roman CYR"/>
          <w:b w:val="false"/>
          <w:bCs w:val="false"/>
          <w:color w:val="000000"/>
          <w:kern w:val="2"/>
          <w:sz w:val="28"/>
          <w:szCs w:val="28"/>
          <w:lang w:val="bg-BG" w:eastAsia="hi-IN"/>
        </w:rPr>
        <w:t>/Програма за развитие на читалищната дейност в Община Брезник през 202</w:t>
      </w:r>
      <w:r>
        <w:rPr>
          <w:rFonts w:eastAsia="Times New Roman CYR" w:cs="Times New Roman CYR" w:ascii="Times New Roman CYR" w:hAnsi="Times New Roman CYR"/>
          <w:b w:val="false"/>
          <w:bCs w:val="false"/>
          <w:color w:val="000000"/>
          <w:kern w:val="2"/>
          <w:sz w:val="28"/>
          <w:szCs w:val="28"/>
          <w:lang w:val="en-US" w:eastAsia="hi-IN"/>
        </w:rPr>
        <w:t>3</w:t>
      </w:r>
      <w:r>
        <w:rPr>
          <w:rFonts w:eastAsia="Times New Roman CYR" w:cs="Times New Roman CYR" w:ascii="Times New Roman CYR" w:hAnsi="Times New Roman CYR"/>
          <w:b w:val="false"/>
          <w:bCs w:val="false"/>
          <w:color w:val="000000"/>
          <w:kern w:val="2"/>
          <w:sz w:val="28"/>
          <w:szCs w:val="28"/>
          <w:lang w:val="bg-BG" w:eastAsia="hi-IN"/>
        </w:rPr>
        <w:t xml:space="preserve"> г./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a3"/>
        <w:tblW w:w="10916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00"/>
        <w:gridCol w:w="2270"/>
        <w:gridCol w:w="2693"/>
        <w:gridCol w:w="2268"/>
        <w:gridCol w:w="1985"/>
      </w:tblGrid>
      <w:tr>
        <w:trPr/>
        <w:tc>
          <w:tcPr>
            <w:tcW w:w="1700" w:type="dxa"/>
            <w:tcBorders/>
            <w:shd w:color="auto" w:fill="E6E6E6" w:val="clear"/>
          </w:tcPr>
          <w:p>
            <w:pPr>
              <w:pStyle w:val="Normal"/>
              <w:spacing w:lineRule="auto" w:line="240" w:before="0" w:after="0"/>
              <w:ind w:right="-64" w:hanging="0"/>
              <w:jc w:val="center"/>
              <w:rPr>
                <w:b/>
                <w:b/>
                <w:cap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2270" w:type="dxa"/>
            <w:tcBorders/>
            <w:shd w:color="auto" w:fill="E6E6E6" w:val="clear"/>
          </w:tcPr>
          <w:p>
            <w:pPr>
              <w:pStyle w:val="Normal"/>
              <w:spacing w:lineRule="auto" w:line="240" w:before="0" w:after="0"/>
              <w:ind w:right="-64" w:hanging="0"/>
              <w:jc w:val="center"/>
              <w:rPr>
                <w:b/>
                <w:b/>
                <w:cap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4"/>
                <w:szCs w:val="24"/>
                <w:lang w:eastAsia="bg-BG"/>
              </w:rPr>
              <w:t>Място</w:t>
            </w:r>
          </w:p>
        </w:tc>
        <w:tc>
          <w:tcPr>
            <w:tcW w:w="2693" w:type="dxa"/>
            <w:tcBorders/>
            <w:shd w:color="auto" w:fill="E6E6E6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b/>
                <w:b/>
                <w:cap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4"/>
                <w:szCs w:val="24"/>
                <w:lang w:eastAsia="bg-BG"/>
              </w:rPr>
              <w:t>Културна проява</w:t>
            </w:r>
          </w:p>
          <w:p>
            <w:pPr>
              <w:pStyle w:val="Normal"/>
              <w:spacing w:lineRule="auto" w:line="240" w:before="0" w:after="0"/>
              <w:ind w:right="-64" w:hanging="0"/>
              <w:jc w:val="center"/>
              <w:rPr>
                <w:rFonts w:ascii="Times New Roman" w:hAnsi="Times New Roman" w:eastAsia="Times New Roman" w:cs="Times New Roman"/>
                <w:b/>
                <w:b/>
                <w:caps/>
                <w:sz w:val="24"/>
                <w:szCs w:val="24"/>
                <w:lang w:eastAsia="bg-BG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4"/>
                <w:szCs w:val="24"/>
                <w:lang w:eastAsia="bg-BG"/>
              </w:rPr>
            </w:r>
          </w:p>
        </w:tc>
        <w:tc>
          <w:tcPr>
            <w:tcW w:w="2268" w:type="dxa"/>
            <w:tcBorders/>
            <w:shd w:color="auto" w:fill="E6E6E6" w:val="clear"/>
          </w:tcPr>
          <w:p>
            <w:pPr>
              <w:pStyle w:val="Normal"/>
              <w:spacing w:lineRule="auto" w:line="240" w:before="0" w:after="0"/>
              <w:ind w:right="-64" w:hanging="0"/>
              <w:jc w:val="center"/>
              <w:rPr>
                <w:b/>
                <w:b/>
                <w:cap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4"/>
                <w:szCs w:val="24"/>
                <w:lang w:eastAsia="bg-BG"/>
              </w:rPr>
              <w:t>Организатор/и</w:t>
            </w:r>
          </w:p>
        </w:tc>
        <w:tc>
          <w:tcPr>
            <w:tcW w:w="1985" w:type="dxa"/>
            <w:tcBorders/>
            <w:shd w:color="auto" w:fill="E6E6E6" w:val="clear"/>
          </w:tcPr>
          <w:p>
            <w:pPr>
              <w:pStyle w:val="Normal"/>
              <w:spacing w:lineRule="auto" w:line="240" w:before="0" w:after="0"/>
              <w:ind w:right="-64" w:hanging="0"/>
              <w:jc w:val="center"/>
              <w:rPr>
                <w:b/>
                <w:b/>
                <w:cap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aps/>
                <w:sz w:val="24"/>
                <w:szCs w:val="24"/>
                <w:lang w:eastAsia="bg-BG"/>
              </w:rPr>
              <w:t>ЗА Контакти</w:t>
            </w:r>
          </w:p>
        </w:tc>
      </w:tr>
      <w:tr>
        <w:trPr>
          <w:trHeight w:val="521" w:hRule="atLeast"/>
        </w:trPr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bg-BG"/>
              </w:rPr>
              <w:t>13 / 14 януари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Площада на селото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Местна Сурва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0882279775</w:t>
            </w:r>
          </w:p>
        </w:tc>
      </w:tr>
      <w:tr>
        <w:trPr>
          <w:trHeight w:val="663" w:hRule="atLeast"/>
        </w:trPr>
        <w:tc>
          <w:tcPr>
            <w:tcW w:w="17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64" w:hanging="0"/>
              <w:jc w:val="center"/>
              <w:rPr>
                <w:rFonts w:ascii="Times New Roman" w:hAnsi="Times New Roman"/>
                <w:sz w:val="22"/>
                <w:szCs w:val="20"/>
                <w:lang w:val="en-US" w:eastAsia="bg-BG"/>
              </w:rPr>
            </w:pPr>
            <w:r>
              <w:rPr>
                <w:rFonts w:ascii="Times New Roman" w:hAnsi="Times New Roman"/>
                <w:sz w:val="22"/>
                <w:szCs w:val="20"/>
                <w:lang w:val="en-US" w:eastAsia="bg-BG"/>
              </w:rPr>
            </w:r>
          </w:p>
          <w:p>
            <w:pPr>
              <w:pStyle w:val="Normal"/>
              <w:spacing w:lineRule="auto" w:line="240" w:before="0" w:after="0"/>
              <w:ind w:left="0" w:right="-64" w:hanging="0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0"/>
                <w:lang w:val="bg-BG" w:eastAsia="bg-BG"/>
              </w:rPr>
              <w:t>14 февруари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Тържество послучай Трифон Зарезан ( класация на местна ракия и вина ) и Ден на пчеларя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rFonts w:ascii="Times New Roman" w:hAnsi="Times New Roman" w:cs="Times New Roman CYR"/>
                <w:b/>
                <w:b/>
                <w:sz w:val="22"/>
                <w:szCs w:val="22"/>
                <w:lang w:val="bg-BG" w:eastAsia="bg-BG"/>
              </w:rPr>
            </w:pPr>
            <w:r>
              <w:rPr>
                <w:rFonts w:cs="Times New Roman CYR" w:ascii="Times New Roman" w:hAnsi="Times New Roman"/>
                <w:b/>
                <w:sz w:val="22"/>
                <w:szCs w:val="22"/>
                <w:lang w:val="bg-BG" w:eastAsia="bg-BG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0882279775</w:t>
            </w:r>
          </w:p>
        </w:tc>
      </w:tr>
      <w:tr>
        <w:trPr>
          <w:trHeight w:val="688" w:hRule="atLeast"/>
        </w:trPr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 xml:space="preserve">01 март 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Ден на самодееца - културни изяви на самодейците към ч-щето, изработване на мартеници и изложба за Баба Марта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0882279775</w:t>
            </w:r>
          </w:p>
        </w:tc>
      </w:tr>
      <w:tr>
        <w:trPr/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03 март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/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0"/>
                <w:lang w:eastAsia="bg-BG"/>
              </w:rPr>
              <w:t>Честване на Националния празник на България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0882279775</w:t>
            </w:r>
          </w:p>
        </w:tc>
      </w:tr>
      <w:tr>
        <w:trPr/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08 март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Отбелязване на Международния ден на жената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0882279775</w:t>
            </w:r>
          </w:p>
        </w:tc>
      </w:tr>
      <w:tr>
        <w:trPr/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25 март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Отбелязване на Благовещение - Деня на християнската майка и жена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0882279775</w:t>
            </w:r>
          </w:p>
        </w:tc>
      </w:tr>
      <w:tr>
        <w:trPr/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szCs w:val="20"/>
                <w:lang w:eastAsia="bg-BG"/>
              </w:rPr>
            </w:pPr>
            <w:r>
              <w:rPr>
                <w:rFonts w:cs="Times New Roman CYR" w:ascii="Times New Roman" w:hAnsi="Times New Roman"/>
                <w:sz w:val="22"/>
                <w:szCs w:val="20"/>
                <w:lang w:val="en-US" w:eastAsia="bg-BG"/>
              </w:rPr>
              <w:t>16</w:t>
            </w:r>
            <w:r>
              <w:rPr>
                <w:rFonts w:cs="Times New Roman CYR" w:ascii="Times New Roman" w:hAnsi="Times New Roman"/>
                <w:sz w:val="22"/>
                <w:szCs w:val="20"/>
                <w:lang w:eastAsia="bg-BG"/>
              </w:rPr>
              <w:t xml:space="preserve"> април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Cs w:val="20"/>
                <w:lang w:eastAsia="bg-BG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Великденски празници, изложба на яйца и козунаци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1928г:”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0882279775</w:t>
            </w:r>
          </w:p>
        </w:tc>
      </w:tr>
      <w:tr>
        <w:trPr/>
        <w:tc>
          <w:tcPr>
            <w:tcW w:w="17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64" w:hanging="0"/>
              <w:rPr>
                <w:rFonts w:ascii="Times New Roman" w:hAnsi="Times New Roman"/>
                <w:sz w:val="22"/>
                <w:szCs w:val="20"/>
                <w:lang w:val="bg-BG" w:eastAsia="bg-BG"/>
              </w:rPr>
            </w:pPr>
            <w:r>
              <w:rPr>
                <w:rFonts w:ascii="Times New Roman" w:hAnsi="Times New Roman"/>
                <w:sz w:val="22"/>
                <w:szCs w:val="20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0"/>
                <w:lang w:val="bg-BG" w:eastAsia="bg-BG"/>
              </w:rPr>
              <w:t>23 април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bg-BG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val="bg-BG" w:eastAsia="bg-BG"/>
              </w:rPr>
              <w:t>Отбелязване на Международния ден на книгата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 CYR"/>
                <w:b/>
                <w:b/>
                <w:sz w:val="22"/>
                <w:szCs w:val="22"/>
                <w:lang w:val="bg-BG" w:eastAsia="bg-BG"/>
              </w:rPr>
            </w:pPr>
            <w:r>
              <w:rPr>
                <w:rFonts w:cs="Times New Roman CYR" w:ascii="Times New Roman" w:hAnsi="Times New Roman"/>
                <w:b/>
                <w:sz w:val="22"/>
                <w:szCs w:val="22"/>
                <w:lang w:val="bg-BG" w:eastAsia="bg-BG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0882279775</w:t>
            </w:r>
          </w:p>
        </w:tc>
      </w:tr>
      <w:tr>
        <w:trPr/>
        <w:tc>
          <w:tcPr>
            <w:tcW w:w="17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64" w:hanging="0"/>
              <w:jc w:val="center"/>
              <w:rPr>
                <w:rFonts w:ascii="Times New Roman" w:hAnsi="Times New Roman"/>
                <w:sz w:val="22"/>
                <w:szCs w:val="20"/>
                <w:lang w:val="bg-BG" w:eastAsia="bg-BG"/>
              </w:rPr>
            </w:pPr>
            <w:r>
              <w:rPr>
                <w:rFonts w:ascii="Times New Roman" w:hAnsi="Times New Roman"/>
                <w:sz w:val="22"/>
                <w:szCs w:val="20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ind w:left="0" w:right="-64" w:hanging="0"/>
              <w:rPr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22"/>
                <w:szCs w:val="20"/>
                <w:lang w:val="bg-BG" w:eastAsia="bg-BG"/>
              </w:rPr>
              <w:t>24 май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1928г:”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Отбелязване Деня на българската просвета и култура и на славянската писменост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0882279775</w:t>
            </w:r>
          </w:p>
        </w:tc>
      </w:tr>
      <w:tr>
        <w:trPr/>
        <w:tc>
          <w:tcPr>
            <w:tcW w:w="17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0" w:right="-64" w:hanging="0"/>
              <w:jc w:val="center"/>
              <w:rPr>
                <w:rFonts w:ascii="Times New Roman" w:hAnsi="Times New Roman"/>
                <w:sz w:val="22"/>
                <w:szCs w:val="20"/>
                <w:lang w:val="bg-BG" w:eastAsia="bg-BG"/>
              </w:rPr>
            </w:pPr>
            <w:r>
              <w:rPr>
                <w:rFonts w:ascii="Times New Roman" w:hAnsi="Times New Roman"/>
                <w:sz w:val="22"/>
                <w:szCs w:val="20"/>
                <w:lang w:val="bg-BG" w:eastAsia="bg-BG"/>
              </w:rPr>
            </w:r>
          </w:p>
          <w:p>
            <w:pPr>
              <w:pStyle w:val="Normal"/>
              <w:spacing w:lineRule="auto" w:line="240" w:before="0" w:after="0"/>
              <w:ind w:left="0" w:right="-64" w:hanging="0"/>
              <w:rPr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22"/>
                <w:szCs w:val="20"/>
                <w:lang w:val="bg-BG" w:eastAsia="bg-BG"/>
              </w:rPr>
              <w:t>28 август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Подготовка и провеждане на традиционния събор на селото - Успение на Пресвета Богородица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/>
            </w:pPr>
            <w:r>
              <w:rPr>
                <w:szCs w:val="20"/>
                <w:lang w:val="bg-BG" w:eastAsia="bg-BG"/>
              </w:rPr>
              <w:t>0882279775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/>
            </w:pPr>
            <w:r>
              <w:rPr>
                <w:szCs w:val="20"/>
                <w:lang w:val="bg-BG" w:eastAsia="bg-BG"/>
              </w:rPr>
              <w:t>Богомил Савов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/>
            </w:pPr>
            <w:r>
              <w:rPr>
                <w:szCs w:val="20"/>
                <w:lang w:val="bg-BG" w:eastAsia="bg-BG"/>
              </w:rPr>
              <w:t>0887687199</w:t>
            </w:r>
          </w:p>
        </w:tc>
      </w:tr>
      <w:tr>
        <w:trPr/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6 септември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Отбелязване на Националния празник - Съединението на България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0882279775</w:t>
            </w:r>
          </w:p>
        </w:tc>
      </w:tr>
      <w:tr>
        <w:trPr/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22 септември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Тържествен ритуал по повод отбелязване на Деня на Независимостта на България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0882279775</w:t>
            </w:r>
          </w:p>
        </w:tc>
      </w:tr>
      <w:tr>
        <w:trPr/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14 октомври</w:t>
            </w:r>
          </w:p>
        </w:tc>
        <w:tc>
          <w:tcPr>
            <w:tcW w:w="22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Тържествено празнуване на духовния празник Петковден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0882279775</w:t>
            </w:r>
          </w:p>
        </w:tc>
      </w:tr>
      <w:tr>
        <w:trPr/>
        <w:tc>
          <w:tcPr>
            <w:tcW w:w="17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01 ноевмри</w:t>
            </w:r>
          </w:p>
        </w:tc>
        <w:tc>
          <w:tcPr>
            <w:tcW w:w="22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szCs w:val="20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0"/>
                <w:lang w:val="bg-BG" w:eastAsia="bg-BG"/>
              </w:rPr>
              <w:t>Народно читалище „Иво войвода – 1928г</w:t>
            </w:r>
            <w:r>
              <w:rPr>
                <w:rFonts w:ascii="Times New Roman" w:hAnsi="Times New Roman"/>
                <w:sz w:val="22"/>
                <w:szCs w:val="20"/>
                <w:lang w:val="en-US" w:eastAsia="bg-BG"/>
              </w:rPr>
              <w:t>”</w:t>
            </w:r>
          </w:p>
        </w:tc>
        <w:tc>
          <w:tcPr>
            <w:tcW w:w="26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Отбелязване Деня на народните будители</w:t>
            </w:r>
          </w:p>
        </w:tc>
        <w:tc>
          <w:tcPr>
            <w:tcW w:w="22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szCs w:val="20"/>
                <w:lang w:eastAsia="bg-BG"/>
              </w:rPr>
            </w:pPr>
            <w:r>
              <w:rPr>
                <w:szCs w:val="20"/>
                <w:lang w:val="bg-BG" w:eastAsia="bg-BG"/>
              </w:rPr>
              <w:t xml:space="preserve">    </w:t>
            </w: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0882279775</w:t>
            </w:r>
          </w:p>
        </w:tc>
      </w:tr>
      <w:tr>
        <w:trPr/>
        <w:tc>
          <w:tcPr>
            <w:tcW w:w="17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24/25/26 декември</w:t>
            </w:r>
          </w:p>
        </w:tc>
        <w:tc>
          <w:tcPr>
            <w:tcW w:w="22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szCs w:val="20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0"/>
                <w:lang w:val="bg-BG" w:eastAsia="bg-BG"/>
              </w:rPr>
              <w:t>Народно читалище „Иво войвода – 1928г</w:t>
            </w:r>
            <w:r>
              <w:rPr>
                <w:rFonts w:ascii="Times New Roman" w:hAnsi="Times New Roman"/>
                <w:sz w:val="22"/>
                <w:szCs w:val="20"/>
                <w:lang w:val="en-US" w:eastAsia="bg-BG"/>
              </w:rPr>
              <w:t>”</w:t>
            </w:r>
          </w:p>
        </w:tc>
        <w:tc>
          <w:tcPr>
            <w:tcW w:w="26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" w:hAnsi="Times New Roman"/>
                <w:sz w:val="22"/>
                <w:szCs w:val="22"/>
                <w:lang w:eastAsia="bg-BG"/>
              </w:rPr>
              <w:t>Коледни и новогодишни празници. Коледна трапеза, новогодишна украса и тържествено честване на празниците</w:t>
            </w:r>
          </w:p>
        </w:tc>
        <w:tc>
          <w:tcPr>
            <w:tcW w:w="22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lang w:val="bg-BG"/>
              </w:rPr>
            </w:pPr>
            <w:bookmarkStart w:id="0" w:name="__DdeLink__305_3067032887"/>
            <w:r>
              <w:rPr>
                <w:szCs w:val="20"/>
                <w:lang w:val="bg-BG" w:eastAsia="bg-BG"/>
              </w:rPr>
              <w:t>0882279775</w:t>
            </w:r>
            <w:bookmarkEnd w:id="0"/>
          </w:p>
        </w:tc>
      </w:tr>
      <w:tr>
        <w:trPr/>
        <w:tc>
          <w:tcPr>
            <w:tcW w:w="17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2023г.</w:t>
            </w:r>
          </w:p>
        </w:tc>
        <w:tc>
          <w:tcPr>
            <w:tcW w:w="22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rFonts w:ascii="Times New Roman" w:hAnsi="Times New Roman"/>
                <w:sz w:val="22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0"/>
                <w:lang w:eastAsia="bg-BG"/>
              </w:rPr>
            </w:r>
          </w:p>
        </w:tc>
        <w:tc>
          <w:tcPr>
            <w:tcW w:w="2693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 CYR" w:cs="Times New Roman CYR" w:ascii="Times New Roman" w:hAnsi="Times New Roman"/>
                <w:kern w:val="0"/>
                <w:sz w:val="22"/>
                <w:szCs w:val="22"/>
                <w:lang w:eastAsia="bg-BG"/>
              </w:rPr>
              <w:t>Участия на сурвакарската група към читалището в Маскарадни фестивали в страната и чужбина</w:t>
            </w:r>
          </w:p>
        </w:tc>
        <w:tc>
          <w:tcPr>
            <w:tcW w:w="22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" w:hAnsi="Times New Roman"/>
                <w:sz w:val="22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0"/>
                <w:lang w:eastAsia="bg-BG"/>
              </w:rPr>
            </w:r>
          </w:p>
        </w:tc>
        <w:tc>
          <w:tcPr>
            <w:tcW w:w="1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szCs w:val="20"/>
                <w:lang w:eastAsia="bg-BG"/>
              </w:rPr>
            </w:pPr>
            <w:r>
              <w:rPr>
                <w:szCs w:val="20"/>
                <w:lang w:eastAsia="bg-BG"/>
              </w:rPr>
            </w:r>
          </w:p>
        </w:tc>
      </w:tr>
      <w:tr>
        <w:trPr/>
        <w:tc>
          <w:tcPr>
            <w:tcW w:w="17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2023г.</w:t>
            </w:r>
          </w:p>
        </w:tc>
        <w:tc>
          <w:tcPr>
            <w:tcW w:w="22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rFonts w:ascii="Times New Roman" w:hAnsi="Times New Roman"/>
                <w:sz w:val="22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0"/>
                <w:lang w:eastAsia="bg-BG"/>
              </w:rPr>
            </w:r>
          </w:p>
        </w:tc>
        <w:tc>
          <w:tcPr>
            <w:tcW w:w="2693" w:type="dxa"/>
            <w:tcBorders>
              <w:top w:val="nil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ind w:left="0" w:right="-6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eastAsia="bg-BG"/>
              </w:rPr>
              <w:t>Участие на  фолклорна певческа група във Фолклорни фестивали</w:t>
            </w:r>
          </w:p>
        </w:tc>
        <w:tc>
          <w:tcPr>
            <w:tcW w:w="22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" w:hAnsi="Times New Roman"/>
                <w:sz w:val="22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0"/>
                <w:lang w:eastAsia="bg-BG"/>
              </w:rPr>
            </w:r>
          </w:p>
        </w:tc>
        <w:tc>
          <w:tcPr>
            <w:tcW w:w="1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szCs w:val="20"/>
                <w:lang w:eastAsia="bg-BG"/>
              </w:rPr>
            </w:pPr>
            <w:r>
              <w:rPr>
                <w:szCs w:val="20"/>
                <w:lang w:eastAsia="bg-BG"/>
              </w:rPr>
            </w:r>
          </w:p>
        </w:tc>
      </w:tr>
      <w:tr>
        <w:trPr/>
        <w:tc>
          <w:tcPr>
            <w:tcW w:w="170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2023г.</w:t>
            </w:r>
          </w:p>
        </w:tc>
        <w:tc>
          <w:tcPr>
            <w:tcW w:w="227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26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" w:hAnsi="Times New Roman"/>
                <w:sz w:val="22"/>
                <w:szCs w:val="20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0"/>
                <w:lang w:eastAsia="bg-BG"/>
              </w:rPr>
              <w:t>Представяне на театрална постановка от региона</w:t>
            </w:r>
          </w:p>
        </w:tc>
        <w:tc>
          <w:tcPr>
            <w:tcW w:w="22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 w:eastAsia="bg-BG"/>
              </w:rPr>
              <w:t>Народно читалище „Иво войвода – 1928г.”</w:t>
            </w:r>
          </w:p>
        </w:tc>
        <w:tc>
          <w:tcPr>
            <w:tcW w:w="1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/>
            </w:pPr>
            <w:r>
              <w:rPr>
                <w:szCs w:val="20"/>
                <w:lang w:val="bg-BG" w:eastAsia="bg-BG"/>
              </w:rPr>
              <w:t>Милена Иванова</w:t>
            </w:r>
          </w:p>
          <w:p>
            <w:pPr>
              <w:pStyle w:val="Normal"/>
              <w:spacing w:lineRule="auto" w:line="240" w:before="0" w:after="0"/>
              <w:ind w:left="0" w:right="-64" w:hanging="0"/>
              <w:jc w:val="center"/>
              <w:rPr>
                <w:szCs w:val="20"/>
                <w:lang w:eastAsia="bg-BG"/>
              </w:rPr>
            </w:pPr>
            <w:r>
              <w:rPr>
                <w:szCs w:val="20"/>
                <w:lang w:val="bg-BG" w:eastAsia="bg-BG"/>
              </w:rPr>
              <w:t>0882279775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ab/>
        <w:tab/>
        <w:tab/>
        <w:tab/>
        <w:tab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ab/>
        <w:tab/>
        <w:tab/>
        <w:tab/>
        <w:tab/>
        <w:tab/>
        <w:tab/>
        <w:tab/>
        <w:tab/>
      </w:r>
      <w:r>
        <w:rPr/>
        <w:t>Изготвил:....................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ab/>
        <w:tab/>
        <w:tab/>
        <w:tab/>
        <w:tab/>
        <w:tab/>
        <w:tab/>
        <w:tab/>
        <w:tab/>
        <w:tab/>
        <w:t xml:space="preserve">/ </w:t>
      </w:r>
      <w:r>
        <w:rPr/>
        <w:t>М.Иванова /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лавие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61b71"/>
    <w:pPr>
      <w:spacing w:after="0" w:line="240" w:lineRule="auto"/>
    </w:pPr>
    <w:rPr>
      <w:lang w:eastAsia="bg-BG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LibreOffice/6.0.0.3$Windows_X86_64 LibreOffice_project/64a0f66915f38c6217de274f0aa8e15618924765</Application>
  <Pages>2</Pages>
  <Words>452</Words>
  <Characters>2842</Characters>
  <CharactersWithSpaces>3242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2022-10-25T05:51:00Z</dcterms:created>
  <dc:creator>Windows User</dc:creator>
  <dc:description/>
  <dc:language>bg-BG</dc:language>
  <cp:lastModifiedBy/>
  <dcterms:modified xsi:type="dcterms:W3CDTF">2022-11-01T13:47:29Z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